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9E" w:rsidRPr="00055A8C" w:rsidRDefault="0077619E" w:rsidP="0077619E">
      <w:pPr>
        <w:jc w:val="center"/>
        <w:rPr>
          <w:rFonts w:cs="Andalus"/>
          <w:sz w:val="34"/>
          <w:szCs w:val="26"/>
          <w:rtl/>
        </w:rPr>
      </w:pPr>
      <w:r w:rsidRPr="00055A8C">
        <w:rPr>
          <w:rFonts w:cs="Andalus"/>
          <w:sz w:val="34"/>
          <w:szCs w:val="26"/>
          <w:rtl/>
        </w:rPr>
        <w:t>باسمه تعالي</w:t>
      </w:r>
    </w:p>
    <w:p w:rsidR="0077619E" w:rsidRPr="002B32E3" w:rsidRDefault="0077619E" w:rsidP="002B32E3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دانشگاه علوم پزشكي و خدمات بهداشتي درماني </w:t>
      </w:r>
      <w:r w:rsidR="002B32E3" w:rsidRPr="002B32E3">
        <w:rPr>
          <w:rFonts w:cs="B Nazanin" w:hint="cs"/>
          <w:sz w:val="30"/>
          <w:szCs w:val="22"/>
          <w:rtl/>
        </w:rPr>
        <w:t>یاسوج</w:t>
      </w:r>
    </w:p>
    <w:p w:rsidR="0077619E" w:rsidRDefault="0077619E" w:rsidP="0077619E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دانشكده پرستاري و مامايي </w:t>
      </w:r>
      <w:r w:rsidRPr="002B32E3">
        <w:rPr>
          <w:rFonts w:cs="B Nazanin" w:hint="cs"/>
          <w:sz w:val="30"/>
          <w:szCs w:val="22"/>
          <w:rtl/>
        </w:rPr>
        <w:t xml:space="preserve">- </w:t>
      </w:r>
      <w:r w:rsidRPr="002B32E3">
        <w:rPr>
          <w:rFonts w:cs="B Nazanin"/>
          <w:sz w:val="30"/>
          <w:szCs w:val="22"/>
          <w:rtl/>
        </w:rPr>
        <w:t xml:space="preserve">گروه آموزشي مامايي </w:t>
      </w:r>
    </w:p>
    <w:p w:rsidR="002B32E3" w:rsidRPr="002B32E3" w:rsidRDefault="002B32E3" w:rsidP="0077619E">
      <w:pPr>
        <w:jc w:val="center"/>
        <w:rPr>
          <w:rFonts w:cs="B Nazanin"/>
          <w:sz w:val="30"/>
          <w:szCs w:val="22"/>
          <w:rtl/>
        </w:rPr>
      </w:pPr>
    </w:p>
    <w:p w:rsidR="0077619E" w:rsidRPr="002B32E3" w:rsidRDefault="0077619E" w:rsidP="002B32E3">
      <w:pPr>
        <w:pStyle w:val="Heading1"/>
        <w:rPr>
          <w:rFonts w:cs="B Nazanin"/>
          <w:sz w:val="30"/>
          <w:szCs w:val="22"/>
          <w:rtl/>
          <w:lang w:bidi="fa-IR"/>
        </w:rPr>
      </w:pPr>
      <w:r w:rsidRPr="002B32E3">
        <w:rPr>
          <w:rFonts w:cs="B Nazanin"/>
          <w:sz w:val="30"/>
          <w:szCs w:val="22"/>
          <w:rtl/>
        </w:rPr>
        <w:t>عنوان درس : فيزيوپاتولوژي بيماريهاي داخلي جراحي در مامايي (2)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 xml:space="preserve">سالتحصيلي : </w:t>
      </w:r>
      <w:r w:rsidR="002B32E3" w:rsidRPr="002B32E3">
        <w:rPr>
          <w:rFonts w:cs="B Nazanin" w:hint="cs"/>
          <w:sz w:val="30"/>
          <w:szCs w:val="22"/>
          <w:rtl/>
          <w:lang w:bidi="fa-IR"/>
        </w:rPr>
        <w:t>96-97</w:t>
      </w:r>
    </w:p>
    <w:p w:rsidR="0077619E" w:rsidRPr="002B32E3" w:rsidRDefault="0077619E" w:rsidP="0052737B">
      <w:pPr>
        <w:jc w:val="lowKashida"/>
        <w:rPr>
          <w:rFonts w:cs="B Nazanin"/>
          <w:sz w:val="30"/>
          <w:szCs w:val="22"/>
          <w:lang w:bidi="fa-IR"/>
        </w:rPr>
      </w:pPr>
      <w:r w:rsidRPr="002B32E3">
        <w:rPr>
          <w:rFonts w:cs="B Nazanin"/>
          <w:sz w:val="30"/>
          <w:szCs w:val="22"/>
          <w:rtl/>
        </w:rPr>
        <w:t xml:space="preserve">فراگيران : دانشجويان مامايي </w:t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52737B" w:rsidRPr="002B32E3">
        <w:rPr>
          <w:rFonts w:cs="B Nazanin"/>
          <w:sz w:val="30"/>
          <w:szCs w:val="22"/>
          <w:rtl/>
        </w:rPr>
        <w:t xml:space="preserve">تاريخ شروع ترم : </w:t>
      </w:r>
      <w:r w:rsidR="0052737B" w:rsidRPr="002B32E3">
        <w:rPr>
          <w:rFonts w:cs="B Nazanin" w:hint="cs"/>
          <w:sz w:val="30"/>
          <w:szCs w:val="22"/>
          <w:rtl/>
        </w:rPr>
        <w:t xml:space="preserve"> </w:t>
      </w:r>
      <w:r w:rsidR="0052737B">
        <w:rPr>
          <w:rFonts w:cs="B Nazanin" w:hint="cs"/>
          <w:sz w:val="30"/>
          <w:szCs w:val="22"/>
          <w:rtl/>
        </w:rPr>
        <w:t>25/6/96</w:t>
      </w:r>
      <w:r w:rsidRPr="002B32E3">
        <w:rPr>
          <w:rFonts w:cs="B Nazanin" w:hint="cs"/>
          <w:sz w:val="30"/>
          <w:szCs w:val="22"/>
          <w:rtl/>
          <w:lang w:bidi="fa-IR"/>
        </w:rPr>
        <w:tab/>
      </w:r>
    </w:p>
    <w:p w:rsidR="0077619E" w:rsidRPr="002B32E3" w:rsidRDefault="0077619E" w:rsidP="0052737B">
      <w:pPr>
        <w:jc w:val="lowKashida"/>
        <w:rPr>
          <w:rFonts w:cs="B Nazanin"/>
          <w:sz w:val="30"/>
          <w:szCs w:val="22"/>
          <w:rtl/>
          <w:lang w:bidi="fa-IR"/>
        </w:rPr>
      </w:pPr>
      <w:r w:rsidRPr="002B32E3">
        <w:rPr>
          <w:rFonts w:cs="B Nazanin"/>
          <w:sz w:val="30"/>
          <w:szCs w:val="22"/>
          <w:rtl/>
        </w:rPr>
        <w:t>پيش نياز : فيزيوپاتولوژي بيماريهاي داخلي جراحي (1)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="0052737B">
        <w:rPr>
          <w:rFonts w:cs="B Nazanin" w:hint="cs"/>
          <w:sz w:val="30"/>
          <w:szCs w:val="22"/>
          <w:rtl/>
        </w:rPr>
        <w:t>تعداد واحد:یک</w:t>
      </w:r>
      <w:r w:rsidRPr="002B32E3">
        <w:rPr>
          <w:rFonts w:cs="B Nazanin"/>
          <w:sz w:val="30"/>
          <w:szCs w:val="22"/>
          <w:rtl/>
        </w:rPr>
        <w:t xml:space="preserve"> </w:t>
      </w:r>
    </w:p>
    <w:p w:rsidR="0077619E" w:rsidRPr="002B32E3" w:rsidRDefault="0077619E" w:rsidP="002B32E3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مكان تدريس : دانشكده </w:t>
      </w:r>
      <w:r w:rsidR="002B32E3" w:rsidRPr="002B32E3">
        <w:rPr>
          <w:rFonts w:cs="B Nazanin" w:hint="cs"/>
          <w:sz w:val="30"/>
          <w:szCs w:val="22"/>
          <w:rtl/>
        </w:rPr>
        <w:t>پرستاری -</w:t>
      </w:r>
      <w:r w:rsidRPr="002B32E3">
        <w:rPr>
          <w:rFonts w:cs="B Nazanin"/>
          <w:sz w:val="30"/>
          <w:szCs w:val="22"/>
          <w:rtl/>
        </w:rPr>
        <w:t xml:space="preserve">مامايي </w:t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  <w:t xml:space="preserve">مدرس : </w:t>
      </w:r>
      <w:r w:rsidR="002B32E3" w:rsidRPr="002B32E3">
        <w:rPr>
          <w:rFonts w:cs="B Nazanin" w:hint="cs"/>
          <w:sz w:val="30"/>
          <w:szCs w:val="22"/>
          <w:rtl/>
        </w:rPr>
        <w:t>دکترفاطمه بازرگانی پور</w:t>
      </w:r>
    </w:p>
    <w:p w:rsidR="0077619E" w:rsidRPr="002B32E3" w:rsidRDefault="0077619E" w:rsidP="0077619E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هدف كلي : شناخت نيازهاي اساسي و تشخيص حالات انسان در هنگام سلامت و بيماري بويژه در مادران باردار </w:t>
      </w:r>
    </w:p>
    <w:tbl>
      <w:tblPr>
        <w:tblpPr w:leftFromText="180" w:rightFromText="180" w:vertAnchor="page" w:horzAnchor="margin" w:tblpXSpec="right" w:tblpY="5028"/>
        <w:bidiVisual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00"/>
        <w:gridCol w:w="1350"/>
        <w:gridCol w:w="4470"/>
        <w:gridCol w:w="1186"/>
        <w:gridCol w:w="1274"/>
      </w:tblGrid>
      <w:tr w:rsidR="002B32E3" w:rsidRPr="002B32E3" w:rsidTr="002B32E3"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90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هدف كلي 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اهداف ويژه : 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دانشجويان در پايان بايد قادر باشد : </w:t>
            </w: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شيوه تدريس و رسانه آموزشي 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فعاليتهاي دانشجويان </w:t>
            </w:r>
          </w:p>
        </w:tc>
      </w:tr>
      <w:tr w:rsidR="003F3B99" w:rsidRPr="002B32E3" w:rsidTr="002B32E3">
        <w:tc>
          <w:tcPr>
            <w:tcW w:w="761" w:type="dxa"/>
          </w:tcPr>
          <w:p w:rsidR="003F3B99" w:rsidRPr="002B32E3" w:rsidRDefault="003F3B99" w:rsidP="003F3B99">
            <w:pPr>
              <w:spacing w:after="160" w:line="259" w:lineRule="auto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1</w:t>
            </w:r>
          </w:p>
          <w:p w:rsidR="003F3B99" w:rsidRPr="002B32E3" w:rsidRDefault="003F3B99" w:rsidP="003F3B99">
            <w:pPr>
              <w:spacing w:after="160" w:line="259" w:lineRule="auto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1/8/96</w:t>
            </w:r>
          </w:p>
        </w:tc>
        <w:tc>
          <w:tcPr>
            <w:tcW w:w="135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را تعريف كند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اندكس هاي گلبولي را تعريف كند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آنمي را نام ببرد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فقر آهن را توضيح دهد . </w:t>
            </w:r>
          </w:p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درمان آنمي فقر آهن در حاملگي را شرح دهد .</w:t>
            </w:r>
          </w:p>
        </w:tc>
        <w:tc>
          <w:tcPr>
            <w:tcW w:w="1186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3F3B99" w:rsidRPr="002B32E3" w:rsidTr="002B32E3">
        <w:trPr>
          <w:trHeight w:val="1125"/>
        </w:trPr>
        <w:tc>
          <w:tcPr>
            <w:tcW w:w="761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8/8/96</w:t>
            </w:r>
          </w:p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تالاسمي را نام ببرد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تالاسمي را توضيح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همولتيك را شرح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آنمي سايكل سل را شرح دهد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، تشخيص و درمان آنمي مگالوبلاستيك را شرح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بيماري ون ويليراند را شرح دهد . </w:t>
            </w:r>
          </w:p>
          <w:p w:rsidR="003F3B99" w:rsidRPr="002B32E3" w:rsidRDefault="003F3B99" w:rsidP="003F3B99">
            <w:pPr>
              <w:tabs>
                <w:tab w:val="left" w:pos="175"/>
              </w:tabs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3F3B99" w:rsidRPr="002B32E3" w:rsidTr="002B32E3">
        <w:trPr>
          <w:trHeight w:val="360"/>
        </w:trPr>
        <w:tc>
          <w:tcPr>
            <w:tcW w:w="761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15/8/96</w:t>
            </w:r>
          </w:p>
        </w:tc>
        <w:tc>
          <w:tcPr>
            <w:tcW w:w="135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بيماري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ITP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توضيح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هموفيلي را توضيح دهد . انواع لوسمي را نام ببرد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لوسمي حاد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(AML,ALL)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شرح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3F3B99" w:rsidRPr="002B32E3" w:rsidTr="002B32E3">
        <w:trPr>
          <w:trHeight w:val="150"/>
        </w:trPr>
        <w:tc>
          <w:tcPr>
            <w:tcW w:w="761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22/8/96</w:t>
            </w:r>
          </w:p>
        </w:tc>
        <w:tc>
          <w:tcPr>
            <w:tcW w:w="1350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آ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شنايي با فرآورده هاي خوني</w:t>
            </w:r>
          </w:p>
        </w:tc>
        <w:tc>
          <w:tcPr>
            <w:tcW w:w="4470" w:type="dxa"/>
          </w:tcPr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، تشخيص و درمان لوسمي هاي مزمن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(CLL,CML)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توضيح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فرآورده هاي خوني را نام ببرد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نحوه نگهداري فرآورده هاي خوني را توضيح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مدت زمان استفاده از هر فرآورده را شرح دهد . </w:t>
            </w:r>
          </w:p>
          <w:p w:rsidR="003F3B99" w:rsidRPr="002B32E3" w:rsidRDefault="003F3B99" w:rsidP="003F3B99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عوارض استفاده از فرآوردهاي خوني را بيان كند.</w:t>
            </w:r>
          </w:p>
        </w:tc>
        <w:tc>
          <w:tcPr>
            <w:tcW w:w="1186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3F3B99" w:rsidRPr="002B32E3" w:rsidRDefault="003F3B99" w:rsidP="003F3B99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</w:tbl>
    <w:p w:rsidR="0077619E" w:rsidRDefault="0077619E" w:rsidP="0077619E"/>
    <w:p w:rsidR="002B32E3" w:rsidRDefault="002B32E3" w:rsidP="002B32E3">
      <w:pPr>
        <w:jc w:val="lowKashida"/>
        <w:rPr>
          <w:sz w:val="30"/>
          <w:szCs w:val="22"/>
          <w:rtl/>
        </w:rPr>
      </w:pPr>
      <w:r>
        <w:rPr>
          <w:sz w:val="30"/>
          <w:szCs w:val="22"/>
          <w:rtl/>
        </w:rPr>
        <w:lastRenderedPageBreak/>
        <w:t xml:space="preserve">نحوه ارزشيابي : </w:t>
      </w:r>
    </w:p>
    <w:p w:rsidR="002B32E3" w:rsidRPr="00F710E4" w:rsidRDefault="002B32E3" w:rsidP="002B32E3">
      <w:pPr>
        <w:jc w:val="lowKashida"/>
        <w:rPr>
          <w:bCs w:val="0"/>
          <w:rtl/>
          <w:lang w:bidi="fa-IR"/>
        </w:rPr>
      </w:pPr>
      <w:r w:rsidRPr="00F710E4">
        <w:rPr>
          <w:bCs w:val="0"/>
          <w:rtl/>
        </w:rPr>
        <w:t xml:space="preserve">امتحان </w:t>
      </w:r>
      <w:r w:rsidRPr="00F710E4">
        <w:rPr>
          <w:rFonts w:hint="cs"/>
          <w:bCs w:val="0"/>
          <w:rtl/>
        </w:rPr>
        <w:t>م</w:t>
      </w:r>
      <w:r w:rsidRPr="00F710E4">
        <w:rPr>
          <w:bCs w:val="0"/>
          <w:rtl/>
        </w:rPr>
        <w:t xml:space="preserve">يان ترم </w:t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>
        <w:rPr>
          <w:rFonts w:hint="cs"/>
          <w:bCs w:val="0"/>
          <w:rtl/>
        </w:rPr>
        <w:t>30%</w:t>
      </w:r>
    </w:p>
    <w:p w:rsidR="0077619E" w:rsidRPr="00F710E4" w:rsidRDefault="0077619E" w:rsidP="002B32E3">
      <w:pPr>
        <w:jc w:val="lowKashida"/>
        <w:rPr>
          <w:rtl/>
        </w:rPr>
      </w:pPr>
      <w:r w:rsidRPr="00F710E4">
        <w:rPr>
          <w:bCs w:val="0"/>
          <w:rtl/>
        </w:rPr>
        <w:t xml:space="preserve">امتحان پايان ترم </w:t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="002B32E3">
        <w:rPr>
          <w:rFonts w:hint="cs"/>
          <w:bCs w:val="0"/>
          <w:rtl/>
        </w:rPr>
        <w:t>70%</w:t>
      </w:r>
      <w:r w:rsidRPr="00F710E4">
        <w:rPr>
          <w:rtl/>
        </w:rPr>
        <w:t xml:space="preserve"> </w:t>
      </w:r>
    </w:p>
    <w:p w:rsidR="0077619E" w:rsidRDefault="0077619E" w:rsidP="0077619E">
      <w:pPr>
        <w:jc w:val="lowKashida"/>
        <w:rPr>
          <w:sz w:val="30"/>
          <w:szCs w:val="22"/>
          <w:rtl/>
        </w:rPr>
      </w:pPr>
    </w:p>
    <w:p w:rsidR="0077619E" w:rsidRPr="000E0369" w:rsidRDefault="0077619E" w:rsidP="0077619E">
      <w:pPr>
        <w:jc w:val="lowKashida"/>
        <w:rPr>
          <w:sz w:val="30"/>
          <w:szCs w:val="22"/>
          <w:rtl/>
        </w:rPr>
      </w:pPr>
      <w:r w:rsidRPr="000E0369">
        <w:rPr>
          <w:rFonts w:hint="cs"/>
          <w:sz w:val="30"/>
          <w:szCs w:val="22"/>
          <w:rtl/>
        </w:rPr>
        <w:t xml:space="preserve">منابع درسي : 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1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بوركيت و همكاران . مباني جراجي بوركيت . ترجمه : قطبي ، نادر و حيدري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سراج ، مهران . تهران : نشر طبيب،آخرین ویرایش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2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شوارتز و همكاران . اصول جراحي شوارتز . ترجمه : اشتياقي ، رامين و همكاران ، تهران ، نشر اشتياق ،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3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كانينگهام و همكاران ، بارداري و زايمان ويليامز . ترجمه : گروه مترجمين  تهران ، نشر گلبان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4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آندرئولي و همكاران . مباني طب داخلي سسيل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ترجمه دكتر فاني ، نشر طبيب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77619E" w:rsidRDefault="0077619E" w:rsidP="002B32E3"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5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بران والد ، جين وهمكاران ،  اصول طب داخلي هاريسون . ترجمه صادق پور ، فرخ و گلستان ، شبنم . تهران ، نشر گلبان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2E5CD3" w:rsidRDefault="002E5CD3"/>
    <w:sectPr w:rsidR="002E5CD3" w:rsidSect="00CE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1D" w:rsidRDefault="0031441D" w:rsidP="002B32E3">
      <w:r>
        <w:separator/>
      </w:r>
    </w:p>
  </w:endnote>
  <w:endnote w:type="continuationSeparator" w:id="0">
    <w:p w:rsidR="0031441D" w:rsidRDefault="0031441D" w:rsidP="002B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1D" w:rsidRDefault="0031441D" w:rsidP="002B32E3">
      <w:r>
        <w:separator/>
      </w:r>
    </w:p>
  </w:footnote>
  <w:footnote w:type="continuationSeparator" w:id="0">
    <w:p w:rsidR="0031441D" w:rsidRDefault="0031441D" w:rsidP="002B3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68C"/>
    <w:multiLevelType w:val="singleLevel"/>
    <w:tmpl w:val="4174804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19E"/>
    <w:rsid w:val="000036D4"/>
    <w:rsid w:val="000069F9"/>
    <w:rsid w:val="00011D17"/>
    <w:rsid w:val="00013039"/>
    <w:rsid w:val="00013800"/>
    <w:rsid w:val="0001502C"/>
    <w:rsid w:val="00015E02"/>
    <w:rsid w:val="00017FB0"/>
    <w:rsid w:val="00020C84"/>
    <w:rsid w:val="00021AAB"/>
    <w:rsid w:val="000250A5"/>
    <w:rsid w:val="000352F2"/>
    <w:rsid w:val="00036E66"/>
    <w:rsid w:val="00036FBF"/>
    <w:rsid w:val="00041533"/>
    <w:rsid w:val="00050BE5"/>
    <w:rsid w:val="00052489"/>
    <w:rsid w:val="000558DA"/>
    <w:rsid w:val="000563DE"/>
    <w:rsid w:val="00057885"/>
    <w:rsid w:val="00063E41"/>
    <w:rsid w:val="00072281"/>
    <w:rsid w:val="000728A1"/>
    <w:rsid w:val="00075664"/>
    <w:rsid w:val="0008013A"/>
    <w:rsid w:val="000809C4"/>
    <w:rsid w:val="00080C35"/>
    <w:rsid w:val="00081228"/>
    <w:rsid w:val="000812F4"/>
    <w:rsid w:val="000820F6"/>
    <w:rsid w:val="00082B21"/>
    <w:rsid w:val="00085F5C"/>
    <w:rsid w:val="00086226"/>
    <w:rsid w:val="000958C7"/>
    <w:rsid w:val="000A0509"/>
    <w:rsid w:val="000A060A"/>
    <w:rsid w:val="000A1400"/>
    <w:rsid w:val="000A32B8"/>
    <w:rsid w:val="000A3AB4"/>
    <w:rsid w:val="000A7056"/>
    <w:rsid w:val="000A7756"/>
    <w:rsid w:val="000B0922"/>
    <w:rsid w:val="000B0BD1"/>
    <w:rsid w:val="000B309E"/>
    <w:rsid w:val="000B6A0D"/>
    <w:rsid w:val="000B7614"/>
    <w:rsid w:val="000C5BE4"/>
    <w:rsid w:val="000D0F2A"/>
    <w:rsid w:val="000D1613"/>
    <w:rsid w:val="000D1DA4"/>
    <w:rsid w:val="000D2258"/>
    <w:rsid w:val="000D381A"/>
    <w:rsid w:val="000E3E39"/>
    <w:rsid w:val="000E4641"/>
    <w:rsid w:val="000E5CB4"/>
    <w:rsid w:val="000E7AC4"/>
    <w:rsid w:val="000F1659"/>
    <w:rsid w:val="000F31CE"/>
    <w:rsid w:val="000F719A"/>
    <w:rsid w:val="001013EE"/>
    <w:rsid w:val="001037DE"/>
    <w:rsid w:val="00106539"/>
    <w:rsid w:val="001114AD"/>
    <w:rsid w:val="00111C8A"/>
    <w:rsid w:val="00114661"/>
    <w:rsid w:val="00114B08"/>
    <w:rsid w:val="0012158C"/>
    <w:rsid w:val="001218C7"/>
    <w:rsid w:val="001238CF"/>
    <w:rsid w:val="0013123C"/>
    <w:rsid w:val="00132C7A"/>
    <w:rsid w:val="0013303D"/>
    <w:rsid w:val="00135398"/>
    <w:rsid w:val="00137DA5"/>
    <w:rsid w:val="00145D17"/>
    <w:rsid w:val="00146603"/>
    <w:rsid w:val="00151563"/>
    <w:rsid w:val="00155BF5"/>
    <w:rsid w:val="00161B8F"/>
    <w:rsid w:val="00163215"/>
    <w:rsid w:val="001644F3"/>
    <w:rsid w:val="001657CA"/>
    <w:rsid w:val="0017013E"/>
    <w:rsid w:val="00174F40"/>
    <w:rsid w:val="00176CB2"/>
    <w:rsid w:val="00177436"/>
    <w:rsid w:val="00180D55"/>
    <w:rsid w:val="00184445"/>
    <w:rsid w:val="00185AF1"/>
    <w:rsid w:val="001921AB"/>
    <w:rsid w:val="001A04B8"/>
    <w:rsid w:val="001A0D1F"/>
    <w:rsid w:val="001A100B"/>
    <w:rsid w:val="001A4095"/>
    <w:rsid w:val="001A5830"/>
    <w:rsid w:val="001A6185"/>
    <w:rsid w:val="001A61C5"/>
    <w:rsid w:val="001A7100"/>
    <w:rsid w:val="001A7C5F"/>
    <w:rsid w:val="001B17A2"/>
    <w:rsid w:val="001B46E8"/>
    <w:rsid w:val="001B7A8F"/>
    <w:rsid w:val="001C1E2D"/>
    <w:rsid w:val="001C3311"/>
    <w:rsid w:val="001C4ADD"/>
    <w:rsid w:val="001C4ADE"/>
    <w:rsid w:val="001C661A"/>
    <w:rsid w:val="001D0511"/>
    <w:rsid w:val="001D3894"/>
    <w:rsid w:val="001D6A54"/>
    <w:rsid w:val="001E1126"/>
    <w:rsid w:val="001E293F"/>
    <w:rsid w:val="001E2F52"/>
    <w:rsid w:val="001E3DAB"/>
    <w:rsid w:val="001E503F"/>
    <w:rsid w:val="001F223C"/>
    <w:rsid w:val="001F3057"/>
    <w:rsid w:val="001F4A72"/>
    <w:rsid w:val="00200AC5"/>
    <w:rsid w:val="0020371E"/>
    <w:rsid w:val="00205796"/>
    <w:rsid w:val="002120B6"/>
    <w:rsid w:val="0021442C"/>
    <w:rsid w:val="002153C5"/>
    <w:rsid w:val="00223A04"/>
    <w:rsid w:val="00225312"/>
    <w:rsid w:val="00225B9F"/>
    <w:rsid w:val="00226081"/>
    <w:rsid w:val="00237B7C"/>
    <w:rsid w:val="00240BC8"/>
    <w:rsid w:val="002416CC"/>
    <w:rsid w:val="002456A0"/>
    <w:rsid w:val="00247847"/>
    <w:rsid w:val="002478A4"/>
    <w:rsid w:val="002562DC"/>
    <w:rsid w:val="00256E8A"/>
    <w:rsid w:val="00261C71"/>
    <w:rsid w:val="00263B24"/>
    <w:rsid w:val="002641F9"/>
    <w:rsid w:val="00264905"/>
    <w:rsid w:val="00264B32"/>
    <w:rsid w:val="00265692"/>
    <w:rsid w:val="00265AAF"/>
    <w:rsid w:val="002668E3"/>
    <w:rsid w:val="002669E8"/>
    <w:rsid w:val="00266AC5"/>
    <w:rsid w:val="00270C86"/>
    <w:rsid w:val="0027294B"/>
    <w:rsid w:val="00273B9C"/>
    <w:rsid w:val="002746E6"/>
    <w:rsid w:val="00276712"/>
    <w:rsid w:val="00276CA2"/>
    <w:rsid w:val="00284BE9"/>
    <w:rsid w:val="002858C4"/>
    <w:rsid w:val="00293E32"/>
    <w:rsid w:val="00294FBE"/>
    <w:rsid w:val="002A1338"/>
    <w:rsid w:val="002A500B"/>
    <w:rsid w:val="002A50B0"/>
    <w:rsid w:val="002A73F9"/>
    <w:rsid w:val="002B32E3"/>
    <w:rsid w:val="002B4B3A"/>
    <w:rsid w:val="002C005B"/>
    <w:rsid w:val="002C2712"/>
    <w:rsid w:val="002C33D7"/>
    <w:rsid w:val="002C539A"/>
    <w:rsid w:val="002C541E"/>
    <w:rsid w:val="002D4116"/>
    <w:rsid w:val="002D4363"/>
    <w:rsid w:val="002D60E1"/>
    <w:rsid w:val="002D6C64"/>
    <w:rsid w:val="002E0D56"/>
    <w:rsid w:val="002E4016"/>
    <w:rsid w:val="002E5C54"/>
    <w:rsid w:val="002E5CD3"/>
    <w:rsid w:val="002E62B2"/>
    <w:rsid w:val="002E7148"/>
    <w:rsid w:val="002F1BE1"/>
    <w:rsid w:val="002F7201"/>
    <w:rsid w:val="002F7FE8"/>
    <w:rsid w:val="00300F5D"/>
    <w:rsid w:val="003012E8"/>
    <w:rsid w:val="00302E84"/>
    <w:rsid w:val="0030715A"/>
    <w:rsid w:val="003074C4"/>
    <w:rsid w:val="00310380"/>
    <w:rsid w:val="00310546"/>
    <w:rsid w:val="0031155C"/>
    <w:rsid w:val="003118DF"/>
    <w:rsid w:val="003140E6"/>
    <w:rsid w:val="0031441D"/>
    <w:rsid w:val="00315B5B"/>
    <w:rsid w:val="00320F78"/>
    <w:rsid w:val="00325530"/>
    <w:rsid w:val="003362D7"/>
    <w:rsid w:val="00342D0A"/>
    <w:rsid w:val="00350F06"/>
    <w:rsid w:val="003549D4"/>
    <w:rsid w:val="003623A8"/>
    <w:rsid w:val="00370C40"/>
    <w:rsid w:val="0037172D"/>
    <w:rsid w:val="00372ADE"/>
    <w:rsid w:val="00377EAC"/>
    <w:rsid w:val="003806CC"/>
    <w:rsid w:val="00385305"/>
    <w:rsid w:val="0038735C"/>
    <w:rsid w:val="00387952"/>
    <w:rsid w:val="00387AB2"/>
    <w:rsid w:val="00390053"/>
    <w:rsid w:val="003942E7"/>
    <w:rsid w:val="003A19F1"/>
    <w:rsid w:val="003A2975"/>
    <w:rsid w:val="003A2BEB"/>
    <w:rsid w:val="003A6627"/>
    <w:rsid w:val="003A7CFA"/>
    <w:rsid w:val="003B01B2"/>
    <w:rsid w:val="003B0D37"/>
    <w:rsid w:val="003B1009"/>
    <w:rsid w:val="003B49FD"/>
    <w:rsid w:val="003B5C9D"/>
    <w:rsid w:val="003B7048"/>
    <w:rsid w:val="003B7653"/>
    <w:rsid w:val="003B7A7E"/>
    <w:rsid w:val="003C21A2"/>
    <w:rsid w:val="003C2F47"/>
    <w:rsid w:val="003C3162"/>
    <w:rsid w:val="003C47CD"/>
    <w:rsid w:val="003C70A5"/>
    <w:rsid w:val="003D0B7D"/>
    <w:rsid w:val="003D4C6A"/>
    <w:rsid w:val="003D5617"/>
    <w:rsid w:val="003D5FA4"/>
    <w:rsid w:val="003E0D62"/>
    <w:rsid w:val="003E419A"/>
    <w:rsid w:val="003E4866"/>
    <w:rsid w:val="003E7319"/>
    <w:rsid w:val="003E736C"/>
    <w:rsid w:val="003F02FB"/>
    <w:rsid w:val="003F11BD"/>
    <w:rsid w:val="003F314F"/>
    <w:rsid w:val="003F3B99"/>
    <w:rsid w:val="003F3CD2"/>
    <w:rsid w:val="00401791"/>
    <w:rsid w:val="0041567D"/>
    <w:rsid w:val="00422123"/>
    <w:rsid w:val="0042448D"/>
    <w:rsid w:val="004258F4"/>
    <w:rsid w:val="00431AE3"/>
    <w:rsid w:val="004328CA"/>
    <w:rsid w:val="00445C4E"/>
    <w:rsid w:val="00447681"/>
    <w:rsid w:val="00450283"/>
    <w:rsid w:val="00451A09"/>
    <w:rsid w:val="00465270"/>
    <w:rsid w:val="00466FB7"/>
    <w:rsid w:val="004676B0"/>
    <w:rsid w:val="004705C2"/>
    <w:rsid w:val="004715BE"/>
    <w:rsid w:val="00472CDE"/>
    <w:rsid w:val="00474D0F"/>
    <w:rsid w:val="00475454"/>
    <w:rsid w:val="004765FD"/>
    <w:rsid w:val="004845BE"/>
    <w:rsid w:val="00496FD9"/>
    <w:rsid w:val="004A0D42"/>
    <w:rsid w:val="004A2531"/>
    <w:rsid w:val="004B3EB0"/>
    <w:rsid w:val="004B4F3C"/>
    <w:rsid w:val="004C2EE2"/>
    <w:rsid w:val="004C5A0D"/>
    <w:rsid w:val="004D13DB"/>
    <w:rsid w:val="004D319B"/>
    <w:rsid w:val="004D51F4"/>
    <w:rsid w:val="004D7029"/>
    <w:rsid w:val="004E44E4"/>
    <w:rsid w:val="004E48B8"/>
    <w:rsid w:val="004E53FC"/>
    <w:rsid w:val="004F13B7"/>
    <w:rsid w:val="004F5BCE"/>
    <w:rsid w:val="00500273"/>
    <w:rsid w:val="005007FC"/>
    <w:rsid w:val="005009E0"/>
    <w:rsid w:val="00515664"/>
    <w:rsid w:val="00515B9D"/>
    <w:rsid w:val="00516B5A"/>
    <w:rsid w:val="00521487"/>
    <w:rsid w:val="00521739"/>
    <w:rsid w:val="00523001"/>
    <w:rsid w:val="00523642"/>
    <w:rsid w:val="00524103"/>
    <w:rsid w:val="00524825"/>
    <w:rsid w:val="00524AAB"/>
    <w:rsid w:val="0052628A"/>
    <w:rsid w:val="0052651D"/>
    <w:rsid w:val="0052737B"/>
    <w:rsid w:val="0053188A"/>
    <w:rsid w:val="005351B3"/>
    <w:rsid w:val="00535227"/>
    <w:rsid w:val="00537FFA"/>
    <w:rsid w:val="005427C2"/>
    <w:rsid w:val="00546490"/>
    <w:rsid w:val="005509A2"/>
    <w:rsid w:val="0055675E"/>
    <w:rsid w:val="00557127"/>
    <w:rsid w:val="005611FE"/>
    <w:rsid w:val="00562821"/>
    <w:rsid w:val="00564048"/>
    <w:rsid w:val="00574BAD"/>
    <w:rsid w:val="00576012"/>
    <w:rsid w:val="00576090"/>
    <w:rsid w:val="00580798"/>
    <w:rsid w:val="00584DD0"/>
    <w:rsid w:val="00585E6D"/>
    <w:rsid w:val="005865D3"/>
    <w:rsid w:val="00592310"/>
    <w:rsid w:val="005944EE"/>
    <w:rsid w:val="005A3219"/>
    <w:rsid w:val="005A7DCB"/>
    <w:rsid w:val="005B0772"/>
    <w:rsid w:val="005B602D"/>
    <w:rsid w:val="005C3582"/>
    <w:rsid w:val="005C3CA0"/>
    <w:rsid w:val="005C43EE"/>
    <w:rsid w:val="005C5052"/>
    <w:rsid w:val="005C659B"/>
    <w:rsid w:val="005D1753"/>
    <w:rsid w:val="005D6303"/>
    <w:rsid w:val="005E1A52"/>
    <w:rsid w:val="005E28F1"/>
    <w:rsid w:val="005E5BC0"/>
    <w:rsid w:val="005E5F7E"/>
    <w:rsid w:val="005E760C"/>
    <w:rsid w:val="005F0F2A"/>
    <w:rsid w:val="005F13E9"/>
    <w:rsid w:val="005F3C11"/>
    <w:rsid w:val="005F5246"/>
    <w:rsid w:val="005F6FA5"/>
    <w:rsid w:val="0060105A"/>
    <w:rsid w:val="00601927"/>
    <w:rsid w:val="00604072"/>
    <w:rsid w:val="006061CB"/>
    <w:rsid w:val="0060778A"/>
    <w:rsid w:val="00607F4E"/>
    <w:rsid w:val="006127B9"/>
    <w:rsid w:val="00617D56"/>
    <w:rsid w:val="00624233"/>
    <w:rsid w:val="0062447E"/>
    <w:rsid w:val="006245DC"/>
    <w:rsid w:val="006320F4"/>
    <w:rsid w:val="00640AC6"/>
    <w:rsid w:val="00640DEF"/>
    <w:rsid w:val="0064362E"/>
    <w:rsid w:val="00645758"/>
    <w:rsid w:val="00647177"/>
    <w:rsid w:val="006511C4"/>
    <w:rsid w:val="00653F17"/>
    <w:rsid w:val="00657D9D"/>
    <w:rsid w:val="00661BE0"/>
    <w:rsid w:val="00665296"/>
    <w:rsid w:val="006679E3"/>
    <w:rsid w:val="00670804"/>
    <w:rsid w:val="00670F4F"/>
    <w:rsid w:val="00672B58"/>
    <w:rsid w:val="0067526B"/>
    <w:rsid w:val="0067547A"/>
    <w:rsid w:val="00675FB4"/>
    <w:rsid w:val="0067728C"/>
    <w:rsid w:val="00682443"/>
    <w:rsid w:val="00684802"/>
    <w:rsid w:val="00685443"/>
    <w:rsid w:val="00685CE6"/>
    <w:rsid w:val="006944F9"/>
    <w:rsid w:val="006963B3"/>
    <w:rsid w:val="0069735B"/>
    <w:rsid w:val="006A16E0"/>
    <w:rsid w:val="006A25C8"/>
    <w:rsid w:val="006B0622"/>
    <w:rsid w:val="006B2C1C"/>
    <w:rsid w:val="006C0832"/>
    <w:rsid w:val="006C168D"/>
    <w:rsid w:val="006C1AEF"/>
    <w:rsid w:val="006C2660"/>
    <w:rsid w:val="006C5F64"/>
    <w:rsid w:val="006D1F53"/>
    <w:rsid w:val="006D2FB5"/>
    <w:rsid w:val="006D459B"/>
    <w:rsid w:val="006E110C"/>
    <w:rsid w:val="00700788"/>
    <w:rsid w:val="007074C8"/>
    <w:rsid w:val="00720DFE"/>
    <w:rsid w:val="007235AF"/>
    <w:rsid w:val="00723C34"/>
    <w:rsid w:val="00723F1B"/>
    <w:rsid w:val="00724715"/>
    <w:rsid w:val="00725A7B"/>
    <w:rsid w:val="00730E52"/>
    <w:rsid w:val="00732BCE"/>
    <w:rsid w:val="00736990"/>
    <w:rsid w:val="007412F4"/>
    <w:rsid w:val="00743A59"/>
    <w:rsid w:val="00751A1F"/>
    <w:rsid w:val="007548D5"/>
    <w:rsid w:val="007565A6"/>
    <w:rsid w:val="007607E1"/>
    <w:rsid w:val="0076274B"/>
    <w:rsid w:val="00766F57"/>
    <w:rsid w:val="00771C83"/>
    <w:rsid w:val="00775029"/>
    <w:rsid w:val="0077619E"/>
    <w:rsid w:val="0078019D"/>
    <w:rsid w:val="0078073D"/>
    <w:rsid w:val="007807B6"/>
    <w:rsid w:val="00780EB7"/>
    <w:rsid w:val="00784082"/>
    <w:rsid w:val="00785B97"/>
    <w:rsid w:val="00786728"/>
    <w:rsid w:val="00787CB9"/>
    <w:rsid w:val="00790158"/>
    <w:rsid w:val="00790A1D"/>
    <w:rsid w:val="007917DF"/>
    <w:rsid w:val="00792ED1"/>
    <w:rsid w:val="007938E8"/>
    <w:rsid w:val="0079487D"/>
    <w:rsid w:val="007A1272"/>
    <w:rsid w:val="007A3FD3"/>
    <w:rsid w:val="007A7D0E"/>
    <w:rsid w:val="007B0F88"/>
    <w:rsid w:val="007B149D"/>
    <w:rsid w:val="007B4827"/>
    <w:rsid w:val="007B48D7"/>
    <w:rsid w:val="007B7431"/>
    <w:rsid w:val="007D5821"/>
    <w:rsid w:val="007D758A"/>
    <w:rsid w:val="007D76DC"/>
    <w:rsid w:val="007D797A"/>
    <w:rsid w:val="007E1750"/>
    <w:rsid w:val="007E17E4"/>
    <w:rsid w:val="007E4157"/>
    <w:rsid w:val="007F1E92"/>
    <w:rsid w:val="007F2F55"/>
    <w:rsid w:val="007F30CC"/>
    <w:rsid w:val="007F4290"/>
    <w:rsid w:val="00800263"/>
    <w:rsid w:val="00800BB5"/>
    <w:rsid w:val="008028EF"/>
    <w:rsid w:val="008045C1"/>
    <w:rsid w:val="008058C3"/>
    <w:rsid w:val="00813166"/>
    <w:rsid w:val="00821DBC"/>
    <w:rsid w:val="00824562"/>
    <w:rsid w:val="00827667"/>
    <w:rsid w:val="008300DA"/>
    <w:rsid w:val="008331B7"/>
    <w:rsid w:val="0083377C"/>
    <w:rsid w:val="00834A6D"/>
    <w:rsid w:val="00835118"/>
    <w:rsid w:val="00840884"/>
    <w:rsid w:val="00840FAC"/>
    <w:rsid w:val="00846BA2"/>
    <w:rsid w:val="00850874"/>
    <w:rsid w:val="0085356D"/>
    <w:rsid w:val="00853992"/>
    <w:rsid w:val="00854C3E"/>
    <w:rsid w:val="00854E01"/>
    <w:rsid w:val="00855DE5"/>
    <w:rsid w:val="00863825"/>
    <w:rsid w:val="00864E1A"/>
    <w:rsid w:val="0086673A"/>
    <w:rsid w:val="008751BD"/>
    <w:rsid w:val="008753A5"/>
    <w:rsid w:val="00880E30"/>
    <w:rsid w:val="008834AB"/>
    <w:rsid w:val="00883805"/>
    <w:rsid w:val="00883CA6"/>
    <w:rsid w:val="0088790F"/>
    <w:rsid w:val="00892CDA"/>
    <w:rsid w:val="008964FE"/>
    <w:rsid w:val="008966AE"/>
    <w:rsid w:val="008A1D19"/>
    <w:rsid w:val="008A502A"/>
    <w:rsid w:val="008B27AD"/>
    <w:rsid w:val="008B6837"/>
    <w:rsid w:val="008C3917"/>
    <w:rsid w:val="008C3ED2"/>
    <w:rsid w:val="008C55C0"/>
    <w:rsid w:val="008E3CDE"/>
    <w:rsid w:val="008E5416"/>
    <w:rsid w:val="008E779D"/>
    <w:rsid w:val="008F1748"/>
    <w:rsid w:val="008F21BC"/>
    <w:rsid w:val="008F723F"/>
    <w:rsid w:val="008F7320"/>
    <w:rsid w:val="009006E0"/>
    <w:rsid w:val="00904CE3"/>
    <w:rsid w:val="0090769C"/>
    <w:rsid w:val="00910D41"/>
    <w:rsid w:val="00914214"/>
    <w:rsid w:val="009143B1"/>
    <w:rsid w:val="009223C3"/>
    <w:rsid w:val="00923608"/>
    <w:rsid w:val="00931770"/>
    <w:rsid w:val="00936D10"/>
    <w:rsid w:val="00937D11"/>
    <w:rsid w:val="00941A34"/>
    <w:rsid w:val="00943A67"/>
    <w:rsid w:val="009456D7"/>
    <w:rsid w:val="00947182"/>
    <w:rsid w:val="0095107F"/>
    <w:rsid w:val="0095222A"/>
    <w:rsid w:val="00955A4C"/>
    <w:rsid w:val="00955D7C"/>
    <w:rsid w:val="00955D92"/>
    <w:rsid w:val="00955E6C"/>
    <w:rsid w:val="009610AE"/>
    <w:rsid w:val="009612FD"/>
    <w:rsid w:val="00966586"/>
    <w:rsid w:val="00966788"/>
    <w:rsid w:val="0096696A"/>
    <w:rsid w:val="0096709F"/>
    <w:rsid w:val="009673E7"/>
    <w:rsid w:val="0097036A"/>
    <w:rsid w:val="00970D04"/>
    <w:rsid w:val="009726C8"/>
    <w:rsid w:val="009730C8"/>
    <w:rsid w:val="00973DD0"/>
    <w:rsid w:val="00980D8C"/>
    <w:rsid w:val="0098110E"/>
    <w:rsid w:val="00983DFC"/>
    <w:rsid w:val="00984E5B"/>
    <w:rsid w:val="0098671A"/>
    <w:rsid w:val="00986A0C"/>
    <w:rsid w:val="00986C07"/>
    <w:rsid w:val="00991D8C"/>
    <w:rsid w:val="009A7509"/>
    <w:rsid w:val="009A77DD"/>
    <w:rsid w:val="009B0A00"/>
    <w:rsid w:val="009C2190"/>
    <w:rsid w:val="009C43D9"/>
    <w:rsid w:val="009C443A"/>
    <w:rsid w:val="009D0917"/>
    <w:rsid w:val="009D1352"/>
    <w:rsid w:val="009D74AE"/>
    <w:rsid w:val="009E3552"/>
    <w:rsid w:val="009E4431"/>
    <w:rsid w:val="009E4D49"/>
    <w:rsid w:val="009E59E2"/>
    <w:rsid w:val="009E616E"/>
    <w:rsid w:val="009E780B"/>
    <w:rsid w:val="009F15D2"/>
    <w:rsid w:val="009F241B"/>
    <w:rsid w:val="009F268E"/>
    <w:rsid w:val="009F44CB"/>
    <w:rsid w:val="009F60F3"/>
    <w:rsid w:val="009F735B"/>
    <w:rsid w:val="00A01C3D"/>
    <w:rsid w:val="00A03C35"/>
    <w:rsid w:val="00A04A48"/>
    <w:rsid w:val="00A0555A"/>
    <w:rsid w:val="00A05DFC"/>
    <w:rsid w:val="00A07590"/>
    <w:rsid w:val="00A12078"/>
    <w:rsid w:val="00A149B8"/>
    <w:rsid w:val="00A22E6A"/>
    <w:rsid w:val="00A25115"/>
    <w:rsid w:val="00A26E0E"/>
    <w:rsid w:val="00A316E5"/>
    <w:rsid w:val="00A42270"/>
    <w:rsid w:val="00A42F99"/>
    <w:rsid w:val="00A444E9"/>
    <w:rsid w:val="00A5027B"/>
    <w:rsid w:val="00A55049"/>
    <w:rsid w:val="00A55751"/>
    <w:rsid w:val="00A55FE6"/>
    <w:rsid w:val="00A562E0"/>
    <w:rsid w:val="00A57421"/>
    <w:rsid w:val="00A57C52"/>
    <w:rsid w:val="00A6434E"/>
    <w:rsid w:val="00A66830"/>
    <w:rsid w:val="00A67965"/>
    <w:rsid w:val="00A70EC6"/>
    <w:rsid w:val="00A7340F"/>
    <w:rsid w:val="00A751DC"/>
    <w:rsid w:val="00A75AE1"/>
    <w:rsid w:val="00A81900"/>
    <w:rsid w:val="00A8473C"/>
    <w:rsid w:val="00A9014E"/>
    <w:rsid w:val="00A926D8"/>
    <w:rsid w:val="00A930AA"/>
    <w:rsid w:val="00A94AA2"/>
    <w:rsid w:val="00A95E1E"/>
    <w:rsid w:val="00A965E4"/>
    <w:rsid w:val="00AA0D72"/>
    <w:rsid w:val="00AA24C8"/>
    <w:rsid w:val="00AA6CBC"/>
    <w:rsid w:val="00AA7994"/>
    <w:rsid w:val="00AB4D97"/>
    <w:rsid w:val="00AB54B2"/>
    <w:rsid w:val="00AB77AD"/>
    <w:rsid w:val="00AC10D7"/>
    <w:rsid w:val="00AC4100"/>
    <w:rsid w:val="00AC47C4"/>
    <w:rsid w:val="00AC4F05"/>
    <w:rsid w:val="00AD1D70"/>
    <w:rsid w:val="00AD3B19"/>
    <w:rsid w:val="00AD69C7"/>
    <w:rsid w:val="00AD76C6"/>
    <w:rsid w:val="00AD7CA7"/>
    <w:rsid w:val="00AD7EF0"/>
    <w:rsid w:val="00AE242E"/>
    <w:rsid w:val="00AE357B"/>
    <w:rsid w:val="00AE6DC6"/>
    <w:rsid w:val="00AF5525"/>
    <w:rsid w:val="00AF6AAD"/>
    <w:rsid w:val="00AF7C29"/>
    <w:rsid w:val="00AF7D0D"/>
    <w:rsid w:val="00B020A3"/>
    <w:rsid w:val="00B040F3"/>
    <w:rsid w:val="00B0624D"/>
    <w:rsid w:val="00B073BB"/>
    <w:rsid w:val="00B14206"/>
    <w:rsid w:val="00B160C2"/>
    <w:rsid w:val="00B1627C"/>
    <w:rsid w:val="00B17048"/>
    <w:rsid w:val="00B20C44"/>
    <w:rsid w:val="00B233EC"/>
    <w:rsid w:val="00B3245C"/>
    <w:rsid w:val="00B32B2B"/>
    <w:rsid w:val="00B3353D"/>
    <w:rsid w:val="00B33D0D"/>
    <w:rsid w:val="00B355E7"/>
    <w:rsid w:val="00B35674"/>
    <w:rsid w:val="00B3658C"/>
    <w:rsid w:val="00B41305"/>
    <w:rsid w:val="00B4142D"/>
    <w:rsid w:val="00B41B3F"/>
    <w:rsid w:val="00B42E01"/>
    <w:rsid w:val="00B4326D"/>
    <w:rsid w:val="00B45225"/>
    <w:rsid w:val="00B5159A"/>
    <w:rsid w:val="00B52CD3"/>
    <w:rsid w:val="00B55DB4"/>
    <w:rsid w:val="00B62D7A"/>
    <w:rsid w:val="00B6672B"/>
    <w:rsid w:val="00B70030"/>
    <w:rsid w:val="00B70302"/>
    <w:rsid w:val="00B70DE6"/>
    <w:rsid w:val="00B734ED"/>
    <w:rsid w:val="00B75B05"/>
    <w:rsid w:val="00B75D05"/>
    <w:rsid w:val="00B772FC"/>
    <w:rsid w:val="00B77BC3"/>
    <w:rsid w:val="00B8425B"/>
    <w:rsid w:val="00B86CD6"/>
    <w:rsid w:val="00B91EAE"/>
    <w:rsid w:val="00B93B53"/>
    <w:rsid w:val="00B95CF9"/>
    <w:rsid w:val="00BA1E42"/>
    <w:rsid w:val="00BA570E"/>
    <w:rsid w:val="00BA69F6"/>
    <w:rsid w:val="00BA6A6C"/>
    <w:rsid w:val="00BB220E"/>
    <w:rsid w:val="00BB5216"/>
    <w:rsid w:val="00BB576D"/>
    <w:rsid w:val="00BB62E3"/>
    <w:rsid w:val="00BC197B"/>
    <w:rsid w:val="00BC2D2B"/>
    <w:rsid w:val="00BC3A4D"/>
    <w:rsid w:val="00BC6C8D"/>
    <w:rsid w:val="00BC6E57"/>
    <w:rsid w:val="00BD0E98"/>
    <w:rsid w:val="00BD1F94"/>
    <w:rsid w:val="00BD2FC9"/>
    <w:rsid w:val="00BD4B52"/>
    <w:rsid w:val="00BD4C93"/>
    <w:rsid w:val="00BD51E3"/>
    <w:rsid w:val="00BF0910"/>
    <w:rsid w:val="00BF3C35"/>
    <w:rsid w:val="00BF6382"/>
    <w:rsid w:val="00C045E2"/>
    <w:rsid w:val="00C04B3E"/>
    <w:rsid w:val="00C064AE"/>
    <w:rsid w:val="00C1462A"/>
    <w:rsid w:val="00C154C7"/>
    <w:rsid w:val="00C15699"/>
    <w:rsid w:val="00C177EC"/>
    <w:rsid w:val="00C20860"/>
    <w:rsid w:val="00C21984"/>
    <w:rsid w:val="00C229D2"/>
    <w:rsid w:val="00C23DC9"/>
    <w:rsid w:val="00C24F93"/>
    <w:rsid w:val="00C27A3E"/>
    <w:rsid w:val="00C305A9"/>
    <w:rsid w:val="00C32801"/>
    <w:rsid w:val="00C37A97"/>
    <w:rsid w:val="00C37B86"/>
    <w:rsid w:val="00C40D77"/>
    <w:rsid w:val="00C41BAD"/>
    <w:rsid w:val="00C41F6E"/>
    <w:rsid w:val="00C4381B"/>
    <w:rsid w:val="00C43DC4"/>
    <w:rsid w:val="00C46B69"/>
    <w:rsid w:val="00C5162D"/>
    <w:rsid w:val="00C53B9B"/>
    <w:rsid w:val="00C54989"/>
    <w:rsid w:val="00C551BE"/>
    <w:rsid w:val="00C60B51"/>
    <w:rsid w:val="00C651A4"/>
    <w:rsid w:val="00C70F21"/>
    <w:rsid w:val="00C75ACA"/>
    <w:rsid w:val="00C961AD"/>
    <w:rsid w:val="00C974B0"/>
    <w:rsid w:val="00CA0465"/>
    <w:rsid w:val="00CA0A92"/>
    <w:rsid w:val="00CA1E9A"/>
    <w:rsid w:val="00CA43A2"/>
    <w:rsid w:val="00CA4B76"/>
    <w:rsid w:val="00CA4DE1"/>
    <w:rsid w:val="00CA7C20"/>
    <w:rsid w:val="00CB0FF8"/>
    <w:rsid w:val="00CB230E"/>
    <w:rsid w:val="00CB259A"/>
    <w:rsid w:val="00CB4069"/>
    <w:rsid w:val="00CB6B7D"/>
    <w:rsid w:val="00CC02C5"/>
    <w:rsid w:val="00CC0F25"/>
    <w:rsid w:val="00CC3477"/>
    <w:rsid w:val="00CC34F4"/>
    <w:rsid w:val="00CC4ADF"/>
    <w:rsid w:val="00CC74CC"/>
    <w:rsid w:val="00CD069B"/>
    <w:rsid w:val="00CD1A4B"/>
    <w:rsid w:val="00CD516F"/>
    <w:rsid w:val="00CD5800"/>
    <w:rsid w:val="00CD612E"/>
    <w:rsid w:val="00CD63FF"/>
    <w:rsid w:val="00CD752B"/>
    <w:rsid w:val="00CE0CEC"/>
    <w:rsid w:val="00CE3332"/>
    <w:rsid w:val="00CE3FD4"/>
    <w:rsid w:val="00CE5D23"/>
    <w:rsid w:val="00CE7078"/>
    <w:rsid w:val="00CF0AC3"/>
    <w:rsid w:val="00CF39CF"/>
    <w:rsid w:val="00D031D8"/>
    <w:rsid w:val="00D04229"/>
    <w:rsid w:val="00D05C0C"/>
    <w:rsid w:val="00D06438"/>
    <w:rsid w:val="00D10A59"/>
    <w:rsid w:val="00D11D21"/>
    <w:rsid w:val="00D133D7"/>
    <w:rsid w:val="00D159CD"/>
    <w:rsid w:val="00D15ACF"/>
    <w:rsid w:val="00D16E39"/>
    <w:rsid w:val="00D20337"/>
    <w:rsid w:val="00D233EA"/>
    <w:rsid w:val="00D23D36"/>
    <w:rsid w:val="00D241D0"/>
    <w:rsid w:val="00D261D2"/>
    <w:rsid w:val="00D26672"/>
    <w:rsid w:val="00D45845"/>
    <w:rsid w:val="00D45A85"/>
    <w:rsid w:val="00D46AA8"/>
    <w:rsid w:val="00D506DA"/>
    <w:rsid w:val="00D55CC1"/>
    <w:rsid w:val="00D56226"/>
    <w:rsid w:val="00D61FF9"/>
    <w:rsid w:val="00D634C7"/>
    <w:rsid w:val="00D64761"/>
    <w:rsid w:val="00D64827"/>
    <w:rsid w:val="00D725F6"/>
    <w:rsid w:val="00D7295A"/>
    <w:rsid w:val="00D74094"/>
    <w:rsid w:val="00D75BDD"/>
    <w:rsid w:val="00D75DE8"/>
    <w:rsid w:val="00D810A6"/>
    <w:rsid w:val="00D82DF7"/>
    <w:rsid w:val="00D83350"/>
    <w:rsid w:val="00D85D91"/>
    <w:rsid w:val="00D90636"/>
    <w:rsid w:val="00D92426"/>
    <w:rsid w:val="00D924C5"/>
    <w:rsid w:val="00D9593B"/>
    <w:rsid w:val="00D9640C"/>
    <w:rsid w:val="00DA0981"/>
    <w:rsid w:val="00DA1C03"/>
    <w:rsid w:val="00DA317B"/>
    <w:rsid w:val="00DA5B3C"/>
    <w:rsid w:val="00DB0EBB"/>
    <w:rsid w:val="00DB1325"/>
    <w:rsid w:val="00DB1BC4"/>
    <w:rsid w:val="00DB4165"/>
    <w:rsid w:val="00DB4749"/>
    <w:rsid w:val="00DB6BED"/>
    <w:rsid w:val="00DC03CE"/>
    <w:rsid w:val="00DC6CCD"/>
    <w:rsid w:val="00DD40ED"/>
    <w:rsid w:val="00DE0267"/>
    <w:rsid w:val="00DE2BDE"/>
    <w:rsid w:val="00DE2C64"/>
    <w:rsid w:val="00DE5791"/>
    <w:rsid w:val="00DE58C4"/>
    <w:rsid w:val="00DE7086"/>
    <w:rsid w:val="00DF1039"/>
    <w:rsid w:val="00DF13DF"/>
    <w:rsid w:val="00DF3DA4"/>
    <w:rsid w:val="00DF4524"/>
    <w:rsid w:val="00DF7AAB"/>
    <w:rsid w:val="00E01422"/>
    <w:rsid w:val="00E01551"/>
    <w:rsid w:val="00E01D2F"/>
    <w:rsid w:val="00E03F54"/>
    <w:rsid w:val="00E0463B"/>
    <w:rsid w:val="00E04796"/>
    <w:rsid w:val="00E06FB9"/>
    <w:rsid w:val="00E10D78"/>
    <w:rsid w:val="00E12C09"/>
    <w:rsid w:val="00E1695F"/>
    <w:rsid w:val="00E2065C"/>
    <w:rsid w:val="00E20FA4"/>
    <w:rsid w:val="00E23E4F"/>
    <w:rsid w:val="00E30137"/>
    <w:rsid w:val="00E31F4B"/>
    <w:rsid w:val="00E33A31"/>
    <w:rsid w:val="00E36578"/>
    <w:rsid w:val="00E37409"/>
    <w:rsid w:val="00E433E5"/>
    <w:rsid w:val="00E43A51"/>
    <w:rsid w:val="00E50659"/>
    <w:rsid w:val="00E50DEF"/>
    <w:rsid w:val="00E5405B"/>
    <w:rsid w:val="00E6081B"/>
    <w:rsid w:val="00E6346C"/>
    <w:rsid w:val="00E635D1"/>
    <w:rsid w:val="00E64AA8"/>
    <w:rsid w:val="00E67591"/>
    <w:rsid w:val="00E70641"/>
    <w:rsid w:val="00E70E36"/>
    <w:rsid w:val="00E71242"/>
    <w:rsid w:val="00E712DF"/>
    <w:rsid w:val="00E747F1"/>
    <w:rsid w:val="00E76732"/>
    <w:rsid w:val="00E76DCB"/>
    <w:rsid w:val="00E80CF8"/>
    <w:rsid w:val="00E8300D"/>
    <w:rsid w:val="00E836E7"/>
    <w:rsid w:val="00E859EB"/>
    <w:rsid w:val="00E862B4"/>
    <w:rsid w:val="00E86C54"/>
    <w:rsid w:val="00E8780C"/>
    <w:rsid w:val="00E912D3"/>
    <w:rsid w:val="00E9469C"/>
    <w:rsid w:val="00E978BD"/>
    <w:rsid w:val="00EA04CC"/>
    <w:rsid w:val="00EA5FEC"/>
    <w:rsid w:val="00EA6FF5"/>
    <w:rsid w:val="00EB34E8"/>
    <w:rsid w:val="00EB3DDF"/>
    <w:rsid w:val="00EB594B"/>
    <w:rsid w:val="00EC06D0"/>
    <w:rsid w:val="00EC1D9E"/>
    <w:rsid w:val="00EC582B"/>
    <w:rsid w:val="00EC7744"/>
    <w:rsid w:val="00ED4260"/>
    <w:rsid w:val="00ED6BAB"/>
    <w:rsid w:val="00ED6FD9"/>
    <w:rsid w:val="00ED70B3"/>
    <w:rsid w:val="00EE3FD5"/>
    <w:rsid w:val="00EE4BBD"/>
    <w:rsid w:val="00EE5AC1"/>
    <w:rsid w:val="00EE67BE"/>
    <w:rsid w:val="00EE7FC3"/>
    <w:rsid w:val="00EF1655"/>
    <w:rsid w:val="00EF27CD"/>
    <w:rsid w:val="00EF3F34"/>
    <w:rsid w:val="00EF5CF6"/>
    <w:rsid w:val="00EF6E8B"/>
    <w:rsid w:val="00F0495E"/>
    <w:rsid w:val="00F06797"/>
    <w:rsid w:val="00F11895"/>
    <w:rsid w:val="00F1223D"/>
    <w:rsid w:val="00F1493B"/>
    <w:rsid w:val="00F16337"/>
    <w:rsid w:val="00F17335"/>
    <w:rsid w:val="00F17B21"/>
    <w:rsid w:val="00F221B6"/>
    <w:rsid w:val="00F2355D"/>
    <w:rsid w:val="00F23DDC"/>
    <w:rsid w:val="00F23E49"/>
    <w:rsid w:val="00F24EEE"/>
    <w:rsid w:val="00F26723"/>
    <w:rsid w:val="00F30638"/>
    <w:rsid w:val="00F32F6D"/>
    <w:rsid w:val="00F338C7"/>
    <w:rsid w:val="00F35AE9"/>
    <w:rsid w:val="00F37012"/>
    <w:rsid w:val="00F3752A"/>
    <w:rsid w:val="00F37E6B"/>
    <w:rsid w:val="00F40FD4"/>
    <w:rsid w:val="00F41E87"/>
    <w:rsid w:val="00F42AAC"/>
    <w:rsid w:val="00F432C5"/>
    <w:rsid w:val="00F5229B"/>
    <w:rsid w:val="00F536C3"/>
    <w:rsid w:val="00F56276"/>
    <w:rsid w:val="00F60CE4"/>
    <w:rsid w:val="00F60E00"/>
    <w:rsid w:val="00F63561"/>
    <w:rsid w:val="00F64293"/>
    <w:rsid w:val="00F66578"/>
    <w:rsid w:val="00F700D5"/>
    <w:rsid w:val="00F73017"/>
    <w:rsid w:val="00F73ED7"/>
    <w:rsid w:val="00F759AB"/>
    <w:rsid w:val="00F76EBC"/>
    <w:rsid w:val="00F77497"/>
    <w:rsid w:val="00F8494F"/>
    <w:rsid w:val="00F8575D"/>
    <w:rsid w:val="00F8688B"/>
    <w:rsid w:val="00F86D15"/>
    <w:rsid w:val="00F87A46"/>
    <w:rsid w:val="00F93DBD"/>
    <w:rsid w:val="00F94008"/>
    <w:rsid w:val="00F94969"/>
    <w:rsid w:val="00F95025"/>
    <w:rsid w:val="00F961BF"/>
    <w:rsid w:val="00F968B9"/>
    <w:rsid w:val="00FA266A"/>
    <w:rsid w:val="00FB2A66"/>
    <w:rsid w:val="00FB3DF6"/>
    <w:rsid w:val="00FC2F48"/>
    <w:rsid w:val="00FC2FC5"/>
    <w:rsid w:val="00FC4C38"/>
    <w:rsid w:val="00FC5452"/>
    <w:rsid w:val="00FD01D1"/>
    <w:rsid w:val="00FD0B28"/>
    <w:rsid w:val="00FD0EC1"/>
    <w:rsid w:val="00FD295A"/>
    <w:rsid w:val="00FD4D15"/>
    <w:rsid w:val="00FE08D4"/>
    <w:rsid w:val="00FE157A"/>
    <w:rsid w:val="00FE4AA8"/>
    <w:rsid w:val="00FF4593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E"/>
    <w:pPr>
      <w:bidi/>
      <w:spacing w:after="0" w:line="240" w:lineRule="auto"/>
    </w:pPr>
    <w:rPr>
      <w:rFonts w:ascii="Times New Roman" w:eastAsia="Times New Roman" w:hAnsi="Times New Roman" w:cs="B Mitra"/>
      <w:bCs/>
      <w:sz w:val="36"/>
      <w:szCs w:val="28"/>
    </w:rPr>
  </w:style>
  <w:style w:type="paragraph" w:styleId="Heading1">
    <w:name w:val="heading 1"/>
    <w:basedOn w:val="Normal"/>
    <w:next w:val="Normal"/>
    <w:link w:val="Heading1Char"/>
    <w:qFormat/>
    <w:rsid w:val="0077619E"/>
    <w:pPr>
      <w:keepNext/>
      <w:jc w:val="lowKashida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19E"/>
    <w:rPr>
      <w:rFonts w:ascii="Times New Roman" w:eastAsia="Times New Roman" w:hAnsi="Times New Roman" w:cs="B Mitra"/>
      <w:bCs/>
      <w:sz w:val="36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sina</cp:lastModifiedBy>
  <cp:revision>2</cp:revision>
  <dcterms:created xsi:type="dcterms:W3CDTF">2017-10-07T08:51:00Z</dcterms:created>
  <dcterms:modified xsi:type="dcterms:W3CDTF">2017-10-07T08:51:00Z</dcterms:modified>
</cp:coreProperties>
</file>